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C6B" w:rsidRDefault="00676597" w:rsidP="006765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B3737">
        <w:rPr>
          <w:rFonts w:ascii="Times New Roman" w:hAnsi="Times New Roman"/>
          <w:sz w:val="24"/>
          <w:szCs w:val="24"/>
        </w:rPr>
        <w:t xml:space="preserve">АДМИНИСТРАЦИЯ ГОРОДСКОГО ОКРУГА ЛЫТКАРИНО </w:t>
      </w:r>
    </w:p>
    <w:p w:rsidR="00676597" w:rsidRDefault="00676597" w:rsidP="006765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B3737">
        <w:rPr>
          <w:rFonts w:ascii="Times New Roman" w:hAnsi="Times New Roman"/>
          <w:sz w:val="24"/>
          <w:szCs w:val="24"/>
        </w:rPr>
        <w:t>МОСКОВСКОЙ ОБЛАСТИ</w:t>
      </w:r>
    </w:p>
    <w:p w:rsidR="00676597" w:rsidRDefault="00676597" w:rsidP="006765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7172">
        <w:rPr>
          <w:rFonts w:ascii="Times New Roman" w:hAnsi="Times New Roman"/>
          <w:sz w:val="24"/>
          <w:szCs w:val="24"/>
        </w:rPr>
        <w:t>МОУ ДОД «ДЕТСКАЯ МУЗЫКАЛЬНАЯ ШКОЛА» г. Л</w:t>
      </w:r>
      <w:r>
        <w:rPr>
          <w:rFonts w:ascii="Times New Roman" w:hAnsi="Times New Roman"/>
          <w:sz w:val="24"/>
          <w:szCs w:val="24"/>
        </w:rPr>
        <w:t>ЫТКАРИНО</w:t>
      </w:r>
      <w:r w:rsidRPr="00676597">
        <w:rPr>
          <w:rFonts w:ascii="Times New Roman" w:hAnsi="Times New Roman"/>
          <w:sz w:val="24"/>
          <w:szCs w:val="24"/>
        </w:rPr>
        <w:t xml:space="preserve"> </w:t>
      </w:r>
    </w:p>
    <w:p w:rsidR="00676597" w:rsidRPr="00117172" w:rsidRDefault="00676597" w:rsidP="006765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B3737">
        <w:rPr>
          <w:rFonts w:ascii="Times New Roman" w:hAnsi="Times New Roman"/>
          <w:sz w:val="24"/>
          <w:szCs w:val="24"/>
        </w:rPr>
        <w:t>МОСКОВСКОЙ ОБЛАСТИ</w:t>
      </w:r>
    </w:p>
    <w:p w:rsidR="00676597" w:rsidRDefault="00676597" w:rsidP="006765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76597" w:rsidRPr="005B3737" w:rsidRDefault="00676597" w:rsidP="006765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76597" w:rsidRDefault="00676597" w:rsidP="00676597">
      <w:pPr>
        <w:spacing w:after="0" w:line="240" w:lineRule="auto"/>
        <w:rPr>
          <w:rFonts w:ascii="Times New Roman" w:hAnsi="Times New Roman"/>
          <w:b/>
          <w:color w:val="990099"/>
        </w:rPr>
      </w:pPr>
    </w:p>
    <w:p w:rsidR="00676597" w:rsidRDefault="00676597" w:rsidP="00676597">
      <w:pPr>
        <w:spacing w:after="0" w:line="240" w:lineRule="auto"/>
        <w:rPr>
          <w:rFonts w:ascii="Times New Roman" w:hAnsi="Times New Roman"/>
          <w:sz w:val="18"/>
        </w:rPr>
      </w:pPr>
    </w:p>
    <w:p w:rsidR="00676597" w:rsidRDefault="00676597" w:rsidP="00676597"/>
    <w:p w:rsidR="00676597" w:rsidRDefault="00676597" w:rsidP="0067659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Научно-практическая конференция,</w:t>
      </w:r>
    </w:p>
    <w:p w:rsidR="00E65C6B" w:rsidRDefault="00676597" w:rsidP="0067659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Московского областного</w:t>
      </w:r>
      <w:r w:rsidR="00E65C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конкурса </w:t>
      </w:r>
    </w:p>
    <w:p w:rsidR="00676597" w:rsidRDefault="00676597" w:rsidP="0067659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юных пианистов «И.С. Бах и современность»</w:t>
      </w:r>
    </w:p>
    <w:p w:rsidR="00676597" w:rsidRDefault="00676597" w:rsidP="0067659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597" w:rsidRDefault="00676597" w:rsidP="0067659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597" w:rsidRPr="00676597" w:rsidRDefault="00676597" w:rsidP="0067659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6597">
        <w:rPr>
          <w:rFonts w:ascii="Times New Roman" w:hAnsi="Times New Roman" w:cs="Times New Roman"/>
          <w:sz w:val="28"/>
          <w:szCs w:val="28"/>
        </w:rPr>
        <w:t>Доклад</w:t>
      </w:r>
    </w:p>
    <w:p w:rsidR="00676597" w:rsidRPr="00676597" w:rsidRDefault="00676597" w:rsidP="00E65C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65C6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76597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76597">
        <w:rPr>
          <w:rFonts w:ascii="Times New Roman" w:hAnsi="Times New Roman" w:cs="Times New Roman"/>
          <w:bCs/>
          <w:sz w:val="28"/>
          <w:szCs w:val="28"/>
        </w:rPr>
        <w:t>«Орган И. С. Баха – погружение в вечность»</w:t>
      </w:r>
      <w:r w:rsidRPr="00676597">
        <w:rPr>
          <w:rFonts w:ascii="Times New Roman" w:hAnsi="Times New Roman" w:cs="Times New Roman"/>
          <w:bCs/>
          <w:sz w:val="28"/>
          <w:szCs w:val="28"/>
        </w:rPr>
        <w:br/>
        <w:t xml:space="preserve">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65C6B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6597">
        <w:rPr>
          <w:rFonts w:ascii="Times New Roman" w:hAnsi="Times New Roman" w:cs="Times New Roman"/>
          <w:bCs/>
          <w:sz w:val="28"/>
          <w:szCs w:val="28"/>
        </w:rPr>
        <w:t xml:space="preserve"> (на примере Токкаты и фуги ре минор)</w:t>
      </w:r>
    </w:p>
    <w:p w:rsidR="00676597" w:rsidRDefault="00676597" w:rsidP="0067659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76597" w:rsidRDefault="00676597" w:rsidP="0067659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76597" w:rsidRDefault="00676597" w:rsidP="0067659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76597" w:rsidRDefault="00676597" w:rsidP="0067659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76597" w:rsidRPr="00055C59" w:rsidRDefault="00676597" w:rsidP="00676597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055C59">
        <w:rPr>
          <w:rFonts w:ascii="Times New Roman" w:hAnsi="Times New Roman"/>
          <w:b/>
          <w:bCs/>
          <w:sz w:val="28"/>
          <w:szCs w:val="28"/>
        </w:rPr>
        <w:t xml:space="preserve">Докладчик: </w:t>
      </w:r>
    </w:p>
    <w:p w:rsidR="00676597" w:rsidRPr="00676597" w:rsidRDefault="00676597" w:rsidP="0067659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676597">
        <w:rPr>
          <w:rFonts w:ascii="Times New Roman" w:hAnsi="Times New Roman" w:cs="Times New Roman"/>
          <w:bCs/>
          <w:sz w:val="28"/>
          <w:szCs w:val="28"/>
        </w:rPr>
        <w:t>Ленская Марина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преподаватель </w:t>
      </w:r>
      <w:r w:rsidRPr="00676597">
        <w:rPr>
          <w:rFonts w:ascii="Times New Roman" w:hAnsi="Times New Roman" w:cs="Times New Roman"/>
          <w:bCs/>
          <w:sz w:val="28"/>
          <w:szCs w:val="28"/>
        </w:rPr>
        <w:t>музыкально-теоретических дисциплин</w:t>
      </w:r>
    </w:p>
    <w:p w:rsidR="00676597" w:rsidRDefault="00B402AB" w:rsidP="00676597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</w:t>
      </w:r>
      <w:bookmarkStart w:id="0" w:name="_GoBack"/>
      <w:bookmarkEnd w:id="0"/>
      <w:r w:rsidR="00676597" w:rsidRPr="00055C59">
        <w:rPr>
          <w:rFonts w:ascii="Times New Roman" w:hAnsi="Times New Roman"/>
          <w:sz w:val="28"/>
          <w:szCs w:val="28"/>
        </w:rPr>
        <w:t>ДО</w:t>
      </w:r>
      <w:r w:rsidR="00676597">
        <w:rPr>
          <w:rFonts w:ascii="Times New Roman" w:hAnsi="Times New Roman"/>
          <w:sz w:val="28"/>
          <w:szCs w:val="28"/>
        </w:rPr>
        <w:t xml:space="preserve"> «Детская </w:t>
      </w:r>
      <w:r w:rsidR="00676597" w:rsidRPr="00055C59">
        <w:rPr>
          <w:rFonts w:ascii="Times New Roman" w:hAnsi="Times New Roman"/>
          <w:sz w:val="28"/>
          <w:szCs w:val="28"/>
        </w:rPr>
        <w:t>школа</w:t>
      </w:r>
      <w:r w:rsidR="00676597">
        <w:rPr>
          <w:rFonts w:ascii="Times New Roman" w:hAnsi="Times New Roman"/>
          <w:sz w:val="28"/>
          <w:szCs w:val="28"/>
        </w:rPr>
        <w:t xml:space="preserve"> искусств №3</w:t>
      </w:r>
      <w:r w:rsidR="00676597" w:rsidRPr="00055C59">
        <w:rPr>
          <w:rFonts w:ascii="Times New Roman" w:hAnsi="Times New Roman"/>
          <w:sz w:val="28"/>
          <w:szCs w:val="28"/>
        </w:rPr>
        <w:t>»</w:t>
      </w:r>
      <w:r w:rsidR="00676597">
        <w:rPr>
          <w:rFonts w:ascii="Times New Roman" w:hAnsi="Times New Roman"/>
          <w:sz w:val="28"/>
          <w:szCs w:val="28"/>
        </w:rPr>
        <w:t xml:space="preserve"> </w:t>
      </w:r>
    </w:p>
    <w:p w:rsidR="00676597" w:rsidRDefault="00676597" w:rsidP="00676597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г.о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76597">
        <w:rPr>
          <w:rFonts w:ascii="Times New Roman" w:hAnsi="Times New Roman" w:cs="Times New Roman"/>
          <w:bCs/>
          <w:sz w:val="28"/>
          <w:szCs w:val="28"/>
        </w:rPr>
        <w:t>Люберцы Московской области</w:t>
      </w:r>
    </w:p>
    <w:p w:rsidR="00676597" w:rsidRPr="00030E67" w:rsidRDefault="00676597" w:rsidP="00676597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676597" w:rsidRDefault="00676597" w:rsidP="00676597">
      <w:pPr>
        <w:spacing w:after="0" w:line="360" w:lineRule="auto"/>
        <w:ind w:firstLine="4989"/>
        <w:jc w:val="center"/>
      </w:pPr>
    </w:p>
    <w:p w:rsidR="00676597" w:rsidRDefault="00676597" w:rsidP="00676597">
      <w:pPr>
        <w:spacing w:after="0" w:line="360" w:lineRule="auto"/>
        <w:ind w:firstLine="4989"/>
        <w:jc w:val="center"/>
      </w:pPr>
    </w:p>
    <w:p w:rsidR="00676597" w:rsidRDefault="00676597" w:rsidP="00676597">
      <w:pPr>
        <w:spacing w:after="0" w:line="360" w:lineRule="auto"/>
        <w:ind w:firstLine="4989"/>
        <w:jc w:val="center"/>
      </w:pPr>
    </w:p>
    <w:p w:rsidR="00676597" w:rsidRDefault="00676597" w:rsidP="00676597">
      <w:pPr>
        <w:spacing w:after="0" w:line="360" w:lineRule="auto"/>
        <w:ind w:firstLine="4989"/>
        <w:jc w:val="center"/>
      </w:pPr>
    </w:p>
    <w:p w:rsidR="00676597" w:rsidRDefault="00676597" w:rsidP="00676597">
      <w:pPr>
        <w:spacing w:after="0" w:line="360" w:lineRule="auto"/>
        <w:ind w:firstLine="4989"/>
        <w:jc w:val="center"/>
      </w:pPr>
    </w:p>
    <w:p w:rsidR="00676597" w:rsidRDefault="00676597" w:rsidP="00676597">
      <w:pPr>
        <w:spacing w:after="0" w:line="360" w:lineRule="auto"/>
        <w:rPr>
          <w:sz w:val="28"/>
          <w:szCs w:val="28"/>
        </w:rPr>
      </w:pPr>
    </w:p>
    <w:p w:rsidR="00676597" w:rsidRPr="00522FB9" w:rsidRDefault="00676597" w:rsidP="0067659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22FB9">
        <w:rPr>
          <w:rFonts w:ascii="Times New Roman" w:hAnsi="Times New Roman"/>
          <w:sz w:val="24"/>
          <w:szCs w:val="24"/>
        </w:rPr>
        <w:t>Лыткарино</w:t>
      </w:r>
    </w:p>
    <w:p w:rsidR="00676597" w:rsidRPr="00055C59" w:rsidRDefault="00676597" w:rsidP="0067659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08.02.</w:t>
      </w:r>
      <w:r w:rsidRPr="00522FB9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22FB9">
        <w:rPr>
          <w:rFonts w:ascii="Times New Roman" w:hAnsi="Times New Roman"/>
          <w:sz w:val="24"/>
          <w:szCs w:val="24"/>
        </w:rPr>
        <w:t xml:space="preserve"> г.</w:t>
      </w:r>
    </w:p>
    <w:p w:rsidR="00AA6C69" w:rsidRPr="002C5217" w:rsidRDefault="003F214A" w:rsidP="0067659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>Иоганн Себастьян Бах (1685–1750) — один из величайших композиторов в истории музыки. Его творчество, созданное в эпоху барокко, не только не утратило значимости, но и продолжает акти</w:t>
      </w:r>
      <w:r w:rsidR="006F305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 жить в современной культуре</w:t>
      </w:r>
      <w:r w:rsidR="00030E67" w:rsidRPr="00DE64F3">
        <w:rPr>
          <w:rFonts w:ascii="Times New Roman" w:hAnsi="Times New Roman" w:cs="Times New Roman"/>
          <w:sz w:val="28"/>
          <w:szCs w:val="28"/>
        </w:rPr>
        <w:t>. Среди</w:t>
      </w:r>
      <w:r w:rsidR="0065681B">
        <w:rPr>
          <w:rFonts w:ascii="Times New Roman" w:hAnsi="Times New Roman" w:cs="Times New Roman"/>
          <w:sz w:val="28"/>
          <w:szCs w:val="28"/>
        </w:rPr>
        <w:t xml:space="preserve"> необъятного и многообразного</w:t>
      </w:r>
      <w:r w:rsidR="00030E67" w:rsidRPr="00DE64F3">
        <w:rPr>
          <w:rFonts w:ascii="Times New Roman" w:hAnsi="Times New Roman" w:cs="Times New Roman"/>
          <w:sz w:val="28"/>
          <w:szCs w:val="28"/>
        </w:rPr>
        <w:t xml:space="preserve"> по жан</w:t>
      </w:r>
      <w:r w:rsidR="006F3056">
        <w:rPr>
          <w:rFonts w:ascii="Times New Roman" w:hAnsi="Times New Roman" w:cs="Times New Roman"/>
          <w:sz w:val="28"/>
          <w:szCs w:val="28"/>
        </w:rPr>
        <w:t xml:space="preserve">рам творческого наследия </w:t>
      </w:r>
      <w:r w:rsidR="006F3056">
        <w:rPr>
          <w:rFonts w:ascii="Times New Roman" w:hAnsi="Times New Roman" w:cs="Times New Roman"/>
          <w:sz w:val="28"/>
          <w:szCs w:val="28"/>
        </w:rPr>
        <w:br/>
        <w:t>И.С.</w:t>
      </w:r>
      <w:r w:rsidR="00030E67" w:rsidRPr="00DE64F3">
        <w:rPr>
          <w:rFonts w:ascii="Times New Roman" w:hAnsi="Times New Roman" w:cs="Times New Roman"/>
          <w:sz w:val="28"/>
          <w:szCs w:val="28"/>
        </w:rPr>
        <w:t xml:space="preserve"> Баха видное место занимают произведения для органа.</w:t>
      </w:r>
      <w:r w:rsidR="006F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мы 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говорим «Бах», то многие сразу вспоминают величественный органный голос. А когда говорим «орган», мы подразумеваем «Бах».</w:t>
      </w:r>
      <w:r w:rsidR="00E477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477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 при жизни Баха был вершиной технологической мысли — сложнейшим инженерным сооружением, требовавшим от исполнителя знаний механики, акустики и богословия. Сегодня, в эпоху синтезаторов и искусственного интеллекта, органные произведения Баха не просто сохраняют актуальность — они обретают новые измерения. Почему токкаты и фуги, написанные для церковных служб три столетия назад, звучат в ки</w:t>
      </w:r>
      <w:r w:rsidR="00E477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о космосе, вдохновляют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музыкантов 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 сих пор интересны слушателям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Э</w:t>
      </w:r>
      <w:r w:rsidR="00DF5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статья исследует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пути, которыми </w:t>
      </w:r>
      <w:proofErr w:type="spell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баховский</w:t>
      </w:r>
      <w:proofErr w:type="spellEnd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органный гений продолжает диалог с XXI веком.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</w:t>
      </w:r>
      <w:r w:rsidR="00634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Иоганн Себастьян Бах, потомственный церковный органист, был человек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634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глубокой веры.</w:t>
      </w:r>
      <w:r w:rsidR="00B36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4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Всё своё творчество он посвящал Богу, считая светскую музыку пустой </w:t>
      </w:r>
      <w:r w:rsidR="00DA4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забавой. Его произведения буквально пронизаны религиозностью. П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режде, чем поставить нотный ключ в начале строки, </w:t>
      </w:r>
      <w:r w:rsidR="00DA4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Бах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писал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JJ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</w:t>
      </w:r>
      <w:proofErr w:type="spellEnd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Juva</w:t>
      </w:r>
      <w:proofErr w:type="spellEnd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Иисус, помоги), а после заключительной тактовой черты –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SDG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Soli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Deo</w:t>
      </w:r>
      <w:proofErr w:type="spellEnd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Gloria</w:t>
      </w:r>
      <w:r w:rsidR="00DA4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Единому Богу Сла</w:t>
      </w:r>
      <w:r w:rsidR="00794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ва). Роль органиста в церкви он</w:t>
      </w:r>
      <w:r w:rsidR="00DA4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понимал как роль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проповедник</w:t>
      </w:r>
      <w:r w:rsidR="00DA4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руках которого такое огромное средство влияния на прихожан, как музыка. Ведь звуки органа обладают уникальными свойствами внушения.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</w:t>
      </w:r>
      <w:r w:rsidR="00DA494A" w:rsidRPr="008777CD">
        <w:rPr>
          <w:rFonts w:ascii="Times New Roman" w:hAnsi="Times New Roman" w:cs="Times New Roman"/>
          <w:sz w:val="28"/>
          <w:szCs w:val="28"/>
        </w:rPr>
        <w:t>Дело здесь не только в непревзойдённой мощи</w:t>
      </w:r>
      <w:r w:rsidR="001D51CF">
        <w:rPr>
          <w:rFonts w:ascii="Times New Roman" w:hAnsi="Times New Roman" w:cs="Times New Roman"/>
          <w:sz w:val="28"/>
          <w:szCs w:val="28"/>
        </w:rPr>
        <w:t xml:space="preserve"> органа</w:t>
      </w:r>
      <w:r w:rsidR="00DA494A" w:rsidRPr="008777CD">
        <w:rPr>
          <w:rFonts w:ascii="Times New Roman" w:hAnsi="Times New Roman" w:cs="Times New Roman"/>
          <w:sz w:val="28"/>
          <w:szCs w:val="28"/>
        </w:rPr>
        <w:t>, богатстве тембров и охвате диапазона, способного передать и тончайший шёпот, и грозовые раскаты мироздания. Существует куда более глубокая, почти мистическая причина: уникаль</w:t>
      </w:r>
      <w:r w:rsidR="00DA494A">
        <w:rPr>
          <w:rFonts w:ascii="Times New Roman" w:hAnsi="Times New Roman" w:cs="Times New Roman"/>
          <w:sz w:val="28"/>
          <w:szCs w:val="28"/>
        </w:rPr>
        <w:t xml:space="preserve">ная акустическая природа органа, </w:t>
      </w:r>
      <w:r w:rsidR="00DA4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звучать без</w:t>
      </w:r>
      <w:r w:rsidR="001D5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затухания, пока нажата клавиша. Этот «неземной» непрерывный звук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подсознательно воспринимается слухом как нечто не от мира сего, и поэтому особым образом воздейс</w:t>
      </w:r>
      <w:r w:rsidR="001D5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твует на </w:t>
      </w:r>
      <w:r w:rsidR="001D5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сознание слушателя.</w:t>
      </w:r>
      <w:r w:rsidR="00B36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5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Бах, будучи виртуозом, блестяще использовал эту силу . поражая современников даже техникой игры ногами на педальной клавиатуре.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</w:t>
      </w:r>
      <w:r w:rsidR="00E477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51CF" w:rsidRPr="008777CD">
        <w:rPr>
          <w:rFonts w:ascii="Times New Roman" w:hAnsi="Times New Roman" w:cs="Times New Roman"/>
          <w:sz w:val="28"/>
          <w:szCs w:val="28"/>
        </w:rPr>
        <w:t xml:space="preserve">Его современники и первые биографы, такие как Иоганн Николаус </w:t>
      </w:r>
      <w:proofErr w:type="spellStart"/>
      <w:r w:rsidR="001D51CF" w:rsidRPr="008777CD">
        <w:rPr>
          <w:rFonts w:ascii="Times New Roman" w:hAnsi="Times New Roman" w:cs="Times New Roman"/>
          <w:sz w:val="28"/>
          <w:szCs w:val="28"/>
        </w:rPr>
        <w:t>Форкель</w:t>
      </w:r>
      <w:proofErr w:type="spellEnd"/>
      <w:r w:rsidR="001D51CF" w:rsidRPr="008777CD">
        <w:rPr>
          <w:rFonts w:ascii="Times New Roman" w:hAnsi="Times New Roman" w:cs="Times New Roman"/>
          <w:sz w:val="28"/>
          <w:szCs w:val="28"/>
        </w:rPr>
        <w:t xml:space="preserve">, оставили свидетельства, граничащие с описанием чуда. Бах мог исполнять ногами на педали стремительные, филигранные пассажи с такой лёгкостью и ясностью, что многие органисты не могли повторить их даже пальцами обеих рук. </w:t>
      </w:r>
      <w:r w:rsid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</w:t>
      </w:r>
      <w:r w:rsidR="00C83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4F3" w:rsidRPr="00C83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Органные произведения Баха - это</w:t>
      </w:r>
      <w:r w:rsidR="00C838EE" w:rsidRPr="00C83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вершина </w:t>
      </w:r>
      <w:r w:rsidR="00AD4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европейской музыки для этого </w:t>
      </w:r>
      <w:proofErr w:type="spellStart"/>
      <w:r w:rsidR="00AD4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инстумента</w:t>
      </w:r>
      <w:proofErr w:type="spellEnd"/>
      <w:r w:rsidR="00AD4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Его </w:t>
      </w:r>
      <w:r w:rsidR="00AD46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наиболее </w:t>
      </w:r>
      <w:r w:rsidR="00DE64F3" w:rsidRPr="00C838EE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значительные </w:t>
      </w:r>
      <w:r w:rsidR="00AD46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органные </w:t>
      </w:r>
      <w:r w:rsidR="00DE64F3" w:rsidRPr="00C838EE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сочинения </w:t>
      </w:r>
      <w:r w:rsidR="00AD46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созданы в </w:t>
      </w:r>
      <w:proofErr w:type="spellStart"/>
      <w:r w:rsidR="00AD46C7" w:rsidRPr="0079459A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веймарский</w:t>
      </w:r>
      <w:proofErr w:type="spellEnd"/>
      <w:r w:rsidR="00AD46C7" w:rsidRPr="0079459A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период</w:t>
      </w:r>
      <w:r w:rsidR="00AD46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(1708 – 1717).</w:t>
      </w:r>
      <w:r w:rsidR="00C838EE" w:rsidRPr="00C83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24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место</w:t>
      </w:r>
      <w:r w:rsidR="00DE64F3" w:rsidRPr="00C838EE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 занимают хоральные прелюдии – небольшие</w:t>
      </w:r>
      <w:r w:rsidR="00AD46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обработки протестантских песнопений, которые </w:t>
      </w:r>
      <w:r w:rsidR="00E624A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Бах возв</w:t>
      </w:r>
      <w:r w:rsidR="00AD46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ёл</w:t>
      </w:r>
      <w:r w:rsidR="006C3155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ранг высокого искусств</w:t>
      </w:r>
      <w:r w:rsidR="00AD46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а, оттачивая в них </w:t>
      </w:r>
      <w:r w:rsidR="00030E67" w:rsidRPr="00C83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язык</w:t>
      </w:r>
      <w:r w:rsidR="00E624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приемы развития, формы.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Хоральные прелюдии разн</w:t>
      </w:r>
      <w:r w:rsidR="006C3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ообразны по сод</w:t>
      </w:r>
      <w:r w:rsidR="00AD4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ержанию</w:t>
      </w:r>
      <w:r w:rsidR="006C3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от лирических миниатюр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C3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Органной книжки» (46 прелюдий) до патетических композиций цикла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«18 хор</w:t>
      </w:r>
      <w:r w:rsidR="006C3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алов разного рода», известных как «Большие хоралы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6C3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Промежуточное положение занимают «Шесть </w:t>
      </w:r>
      <w:proofErr w:type="spellStart"/>
      <w:r w:rsidR="006C3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Шюблеровских</w:t>
      </w:r>
      <w:proofErr w:type="spellEnd"/>
      <w:r w:rsidR="006C3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хоралов», являющихся транскрипциями частей кантат.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Еще дальше от хоральных источников отошел Бах в «Прелюдиях к катехизису и прочих песнопениях», они известны под названием «Органной мессы» (21 прелюдия).</w:t>
      </w:r>
      <w:r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</w:t>
      </w:r>
      <w:r w:rsidR="005D6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аследие Баха включает</w:t>
      </w:r>
      <w:r w:rsidR="005D6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крупные формы для органа: шесть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концертов – это переложения скрипичных концертов 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Антонио Вивальди 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других современников, 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шесть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сонат для орг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ана, а также самостоятельные  фантазии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прелюди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токкат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фуг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размеру превосходящие его клавирные опусы. К</w:t>
      </w:r>
      <w:r w:rsidR="00C24A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омпозитор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нередко объединял их в двухчастные циклы, такие как «прелюдия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фуга» или «токката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фуга».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Примером </w:t>
      </w:r>
      <w:r w:rsidR="000C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подобного цикла является </w:t>
      </w:r>
      <w:r w:rsidR="00030E67" w:rsidRPr="00DE64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«Токката и фуга ре минор»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</w:t>
      </w:r>
      <w:r w:rsidR="00E477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Токката и фуга ре минор – это самый ранний из все</w:t>
      </w:r>
      <w:r w:rsidR="00765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шедевров композитора. Само слово «токката»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 итальянского </w:t>
      </w:r>
      <w:proofErr w:type="spell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toccare</w:t>
      </w:r>
      <w:proofErr w:type="spellEnd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«касаться») – </w:t>
      </w:r>
      <w:r w:rsidR="00765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ту эпоху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5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означало блестящую импровизационную пьесу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клавир</w:t>
      </w:r>
      <w:r w:rsidR="00765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 быстрым, энергичным движением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B36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немецкой традиции </w:t>
      </w:r>
      <w:r w:rsidR="00D05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токкатой обычно следовала </w:t>
      </w:r>
      <w:r w:rsidR="00D055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фуга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Поэтому Токката и фуга ре минор Баха – это не два сочинения, а одно, в котором фуга следует как бы по умолчанию.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="00F5145C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0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 здесь полна духовной силы, величава и горда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5145C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Истинная её стихия – не концертный зал, а храм с его витражами и каменными сводами. Только там акустика работает на полную мощь: звук органа, резонируя в стенах церкви, рождает тот самый неповторимый «неземной» эффект.</w:t>
      </w:r>
      <w:r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</w:t>
      </w:r>
      <w:r w:rsidR="00D0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Интересно, что всемирную славу </w:t>
      </w:r>
      <w:r w:rsidR="00B36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Токката и фуга ре минор </w:t>
      </w:r>
      <w:r w:rsidR="00D0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получила, лишь вырвавшись </w:t>
      </w:r>
      <w:r w:rsidR="005D6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церковных стен -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середине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века, когда ее </w:t>
      </w:r>
      <w:r w:rsidR="00124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впервые перенесли на рояль и стали играть в концертах как самостоятельный виртуозный номер.</w:t>
      </w:r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Возможно, первым ее включил в свой репертуар з</w:t>
      </w:r>
      <w:r w:rsidR="00F5145C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наменитый польский пианист Карл </w:t>
      </w:r>
      <w:proofErr w:type="spell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Таузиг</w:t>
      </w:r>
      <w:proofErr w:type="spellEnd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ученик </w:t>
      </w:r>
      <w:proofErr w:type="spell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Ференца</w:t>
      </w:r>
      <w:proofErr w:type="spellEnd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Листа. Он сделал очень эффектное в романтической манере переложение для форт</w:t>
      </w:r>
      <w:r w:rsidR="005D6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епиано.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Слушателям понравился такой «не скучный» </w:t>
      </w:r>
      <w:r w:rsidR="005D6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Бах. Многие издательства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напечатали это переложение и многочисленные пианисты стали исполнять Токкату и фугу ре минор в этой версии. Позже и</w:t>
      </w:r>
      <w:r w:rsidR="002C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другие  исполнители, </w:t>
      </w:r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создали свои фо</w:t>
      </w:r>
      <w:r w:rsidR="00F5145C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ртепианные версии этого сочинения</w:t>
      </w:r>
      <w:proofErr w:type="gramStart"/>
      <w:r w:rsidR="00030E67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Д</w:t>
      </w:r>
      <w:proofErr w:type="gramEnd"/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 xml:space="preserve">ействительно, Токката и фуга ре минор излюбленное сочинение для переложений. Версий огромное множество: </w:t>
      </w:r>
      <w:r w:rsidR="00030E67" w:rsidRPr="00DE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её играют на трубе, скрипке, баяне, не говоря уже об оркестре и различных ансамблях.</w:t>
      </w:r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</w:t>
      </w:r>
      <w:r w:rsidR="00E477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Запом</w:t>
      </w:r>
      <w:r w:rsidR="00522A7F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инающиеся начальные пассажи «Т</w:t>
      </w:r>
      <w:r w:rsidR="00F5145C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оккаты</w:t>
      </w:r>
      <w:r w:rsidR="00522A7F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»</w:t>
      </w:r>
      <w:r w:rsidR="00F5145C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 xml:space="preserve"> 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влечёт и кинематограф.</w:t>
      </w:r>
      <w:r w:rsidR="00522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Музыка Баха в кино выполняет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r w:rsidR="00522A7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функцию фона, а становится важной час</w:t>
      </w:r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 повествования</w:t>
      </w:r>
      <w:r w:rsidR="002C5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22A7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помогает раскрыть фил</w:t>
      </w:r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ософские темы, глубже показать </w:t>
      </w:r>
      <w:r w:rsidR="00522A7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характеры героев и усилить эмоциональный отклик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зрителя</w:t>
      </w:r>
      <w:r w:rsidR="00F5145C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br/>
        <w:t xml:space="preserve">      Ярким примером служит </w:t>
      </w:r>
      <w:r w:rsidR="000339D3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анимационный фильм «Фантазия»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 1940 года,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 xml:space="preserve"> 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где «Токката и фуга ре минор» сопровождается абстрактной мультипликацией, уводящей зрителя в космические сферы.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 xml:space="preserve"> 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Р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ежи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ссёр Федерико Феллини использовал это произведение в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 xml:space="preserve"> фильме «Сладкая жизнь»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 xml:space="preserve"> (1960), где его исполняет персонаж на церковном органе. К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 xml:space="preserve">омпозиция 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 xml:space="preserve">также звучит в титрах и </w:t>
      </w:r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финале фильма «</w:t>
      </w:r>
      <w:proofErr w:type="spellStart"/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Роллербол</w:t>
      </w:r>
      <w:proofErr w:type="spellEnd"/>
      <w:r w:rsidR="00030E67" w:rsidRPr="00DE64F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t>».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br/>
        <w:t xml:space="preserve"> Популярность произведения породила и современные обработки, такие как диско </w:t>
      </w:r>
      <w:r w:rsidR="000339D3">
        <w:rPr>
          <w:rFonts w:ascii="Times New Roman" w:eastAsia="Times New Roman" w:hAnsi="Times New Roman" w:cs="Times New Roman"/>
          <w:color w:val="0B0A0A"/>
          <w:spacing w:val="-7"/>
          <w:sz w:val="28"/>
          <w:szCs w:val="28"/>
          <w:lang w:eastAsia="ru-RU"/>
        </w:rPr>
        <w:lastRenderedPageBreak/>
        <w:t xml:space="preserve">версия </w:t>
      </w:r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«Токката и </w:t>
      </w:r>
      <w:proofErr w:type="spellStart"/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фанк</w:t>
      </w:r>
      <w:proofErr w:type="spellEnd"/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 минор»</w:t>
      </w:r>
      <w:r w:rsidR="0068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85586">
        <w:rPr>
          <w:rFonts w:ascii="Times New Roman" w:eastAsia="Times New Roman" w:hAnsi="Times New Roman" w:cs="Times New Roman"/>
          <w:sz w:val="28"/>
          <w:szCs w:val="28"/>
          <w:lang w:eastAsia="ru-RU"/>
        </w:rPr>
        <w:t>Уолтера</w:t>
      </w:r>
      <w:proofErr w:type="spellEnd"/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Мерфи</w:t>
      </w:r>
      <w:proofErr w:type="spellEnd"/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(1978) из 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альбом</w:t>
      </w:r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>а «Призрак оперы».</w:t>
      </w:r>
      <w:r w:rsidR="0068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39D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855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голоски и стилизация «Токкаты» прослеживается в музыке масштабных кинопроектов, таких как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58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фильм «Пираты Карибского моря», где она служит одним из источников для создания эпического и драматического звучания.</w:t>
      </w:r>
      <w:r w:rsidR="00030E67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432" w:rsidRPr="00DE64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</w:t>
      </w:r>
      <w:r w:rsidR="00E47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Органная музыка Баха -</w:t>
      </w:r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 </w:t>
      </w:r>
      <w:r w:rsidR="00916E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звучащий собор, чьи стены стали невидимы, но святость осталась в самом звуке.</w:t>
      </w:r>
      <w:r w:rsidR="009A7432" w:rsidRPr="00DE64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16E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Его обработки </w:t>
      </w:r>
      <w:r w:rsidR="00916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хоралов – теперь не проповедь, а тихая беседа с вечностью. </w:t>
      </w:r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фильмах Кристофера </w:t>
      </w:r>
      <w:proofErr w:type="spellStart"/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Нолана</w:t>
      </w:r>
      <w:proofErr w:type="spellEnd"/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</w:t>
      </w:r>
      <w:proofErr w:type="spellStart"/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Интерстеллар</w:t>
      </w:r>
      <w:proofErr w:type="spellEnd"/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«Дюнкерк») и других режиссёров </w:t>
      </w:r>
      <w:r w:rsidR="00916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музыка становится голосом необъятного:</w:t>
      </w:r>
      <w:r w:rsidR="00916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</w:t>
      </w:r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Токката</w:t>
      </w:r>
      <w:r w:rsidR="00916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ре-минор – дыхание космоса, хоральные прелюдии – шёпот одиночества, п</w:t>
      </w:r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ассакали</w:t>
      </w:r>
      <w:r w:rsidR="00916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– тяжёлые шаги </w:t>
      </w:r>
      <w:r w:rsidR="009A7432" w:rsidRPr="00DE6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судьбы.</w:t>
      </w:r>
      <w:r w:rsidR="00ED612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      </w:t>
      </w:r>
      <w:r w:rsidR="005D6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5D6FA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XXI</w:t>
      </w:r>
      <w:r w:rsidR="005D6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веке органные творения Баха</w:t>
      </w:r>
      <w:r w:rsidR="00685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030E67" w:rsidRPr="003F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не музейный экспонат, а живой организм, который продолжает эволюционировать.</w:t>
      </w:r>
      <w:r w:rsidR="00007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музыка </w:t>
      </w:r>
      <w:r w:rsidR="00030E67" w:rsidRPr="003F214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720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твечает на вечные вопросы о красоте, порядке</w:t>
      </w:r>
      <w:r w:rsidR="00030E67" w:rsidRPr="003F214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соединяет прошлое и наст</w:t>
      </w:r>
      <w:r w:rsidR="004C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оящее, предлагая </w:t>
      </w:r>
      <w:r w:rsidR="00007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редкий шанс 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остановиться и прикоснуться</w:t>
      </w:r>
      <w:r w:rsidR="004C1B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вечности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акустическое совершенство и гений композитора, ус</w:t>
      </w:r>
      <w:r w:rsidR="00007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лышавшего 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30E67" w:rsidRPr="003F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1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органе </w:t>
      </w:r>
      <w:r w:rsidR="00030E67" w:rsidRPr="003F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 вселенной.</w:t>
      </w:r>
      <w:r w:rsidR="000072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94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072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бьется человеческое сердце, будет звучать и музыка Баха.</w:t>
      </w:r>
      <w:r w:rsidR="00007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030E67" w:rsidRPr="00007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Токката и фуга ре-минор</w:t>
      </w:r>
      <w:r w:rsidR="00007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94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останется с нами в самых разных форматах</w:t>
      </w:r>
      <w:r w:rsidR="00007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030E67" w:rsidRPr="003F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соборах и наушниках, в концертных залах и кинотеатрах, напоминая, что подлинная соврем</w:t>
      </w:r>
      <w:r w:rsidR="00794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енность прорастает из глубоких корней , уходящих в саму основу существования.</w:t>
      </w:r>
      <w:r w:rsidR="002C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C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B1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литературы:</w:t>
      </w:r>
    </w:p>
    <w:p w:rsidR="006A72DE" w:rsidRDefault="00AA6C69" w:rsidP="0067659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556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Вольф К. Иоганн Себастьян Бах: Ученый музыкант. – М.: Классика-XXI,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</w:t>
      </w:r>
      <w:r w:rsidRPr="00556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6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556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Друскин</w:t>
      </w:r>
      <w:proofErr w:type="spellEnd"/>
      <w:r w:rsidRPr="00556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М.С. Иоганн Себастьян Бах. – М.: Музыка, 1982.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r w:rsidRPr="00D43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Ливанова Т.Н. История западноевропейской музыки до 1789 года. Т. 1.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</w:t>
      </w:r>
      <w:r w:rsidRPr="00D43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 Музыка, 1983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proofErr w:type="spellStart"/>
      <w:r w:rsidRPr="00D43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Швейцер</w:t>
      </w:r>
      <w:proofErr w:type="spellEnd"/>
      <w:r w:rsidRPr="00D43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Иоганн Себастьян Бах. – М.: Классика-XXI, 2002</w:t>
      </w:r>
      <w:r w:rsidR="00C24A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6A72DE" w:rsidSect="0010041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50CB3"/>
    <w:multiLevelType w:val="multilevel"/>
    <w:tmpl w:val="D532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560"/>
    <w:rsid w:val="0000720C"/>
    <w:rsid w:val="00030E67"/>
    <w:rsid w:val="000339D3"/>
    <w:rsid w:val="00074560"/>
    <w:rsid w:val="000B36A0"/>
    <w:rsid w:val="000C659B"/>
    <w:rsid w:val="000E6864"/>
    <w:rsid w:val="00100417"/>
    <w:rsid w:val="00124142"/>
    <w:rsid w:val="001719EE"/>
    <w:rsid w:val="001D51CF"/>
    <w:rsid w:val="001E2E52"/>
    <w:rsid w:val="002C5217"/>
    <w:rsid w:val="002E5E31"/>
    <w:rsid w:val="003F214A"/>
    <w:rsid w:val="004C1B0C"/>
    <w:rsid w:val="00522A7F"/>
    <w:rsid w:val="005B2490"/>
    <w:rsid w:val="005D6FA6"/>
    <w:rsid w:val="0063477E"/>
    <w:rsid w:val="00651CB9"/>
    <w:rsid w:val="0065681B"/>
    <w:rsid w:val="00676597"/>
    <w:rsid w:val="00685586"/>
    <w:rsid w:val="006A72DE"/>
    <w:rsid w:val="006C3155"/>
    <w:rsid w:val="006F3056"/>
    <w:rsid w:val="0076598B"/>
    <w:rsid w:val="0079459A"/>
    <w:rsid w:val="007B1068"/>
    <w:rsid w:val="00916E0F"/>
    <w:rsid w:val="009A7432"/>
    <w:rsid w:val="009C6314"/>
    <w:rsid w:val="00AA6C69"/>
    <w:rsid w:val="00AB4F3E"/>
    <w:rsid w:val="00AD46C7"/>
    <w:rsid w:val="00B360DF"/>
    <w:rsid w:val="00B402AB"/>
    <w:rsid w:val="00B50F90"/>
    <w:rsid w:val="00C24A59"/>
    <w:rsid w:val="00C838EE"/>
    <w:rsid w:val="00D055E1"/>
    <w:rsid w:val="00DA494A"/>
    <w:rsid w:val="00DE64F3"/>
    <w:rsid w:val="00DF5A54"/>
    <w:rsid w:val="00E47767"/>
    <w:rsid w:val="00E624A2"/>
    <w:rsid w:val="00E65C6B"/>
    <w:rsid w:val="00ED6120"/>
    <w:rsid w:val="00F5145C"/>
    <w:rsid w:val="00F8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DE64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DE6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Artorias The Abysswalker</dc:creator>
  <cp:lastModifiedBy>CPU</cp:lastModifiedBy>
  <cp:revision>5</cp:revision>
  <dcterms:created xsi:type="dcterms:W3CDTF">2026-01-29T08:24:00Z</dcterms:created>
  <dcterms:modified xsi:type="dcterms:W3CDTF">2026-02-04T09:35:00Z</dcterms:modified>
</cp:coreProperties>
</file>